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CE04A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Latin America</w:t>
      </w:r>
    </w:p>
    <w:p w:rsidR="00252348" w:rsidRDefault="00CE04A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Latin America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region that includes Mexico, Central America, the Caribbean Islands, and South America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Sierra Madre Occidental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mountain range that runs from north to south down the western part of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Sierra Madre Oriental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mountain range that runs from north to south down the eastern part of Mexico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isthmus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strip of land that connects two land masses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</w:t>
            </w:r>
            <w:r w:rsidR="00BE0E9E">
              <w:rPr>
                <w:rFonts w:ascii="Comic Sans MS" w:eastAsia="Comic Sans MS" w:hAnsi="Comic Sans MS" w:cs="Comic Sans MS"/>
                <w:sz w:val="24"/>
                <w:szCs w:val="24"/>
              </w:rPr>
              <w:t>ghlands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E04A4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mountainous and hilly sections of a country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archipelago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chain of islands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Greater Antilles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E0E9E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northern largest Caribbean island that includes Cuba, Jamaica, Hispaniola (which includes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Haiti, and the Dominican Republic), and Puerto Rico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Lesser Antilles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BE0E9E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smaller Caribbean islands southeast of the Greater Antilles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plateau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845903" w:rsidP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E0E9E">
              <w:rPr>
                <w:rFonts w:ascii="Comic Sans MS" w:eastAsia="Comic Sans MS" w:hAnsi="Comic Sans MS" w:cs="Comic Sans MS"/>
                <w:sz w:val="24"/>
                <w:szCs w:val="24"/>
              </w:rPr>
              <w:t>broad, flat area of land higher than the surrounding land</w:t>
            </w:r>
          </w:p>
        </w:tc>
      </w:tr>
      <w:tr w:rsidR="00BE0E9E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E9E" w:rsidRDefault="00BE0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tectonic plate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E9E" w:rsidRDefault="00BE0E9E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large rigid section of the Earth’s crust that is in constant motion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4713AA"/>
    <w:rsid w:val="00845903"/>
    <w:rsid w:val="00AA1216"/>
    <w:rsid w:val="00BA798E"/>
    <w:rsid w:val="00BE0E9E"/>
    <w:rsid w:val="00CE04A4"/>
    <w:rsid w:val="00DC194E"/>
    <w:rsid w:val="00D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2019-10-10T21:19:00Z</dcterms:created>
  <dcterms:modified xsi:type="dcterms:W3CDTF">2019-10-10T21:19:00Z</dcterms:modified>
</cp:coreProperties>
</file>